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79" w:rsidRPr="0042675B" w:rsidRDefault="00761179" w:rsidP="007611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2675B"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761179" w:rsidRPr="0042675B" w:rsidRDefault="00761179" w:rsidP="007611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2675B"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КПК</w:t>
      </w:r>
    </w:p>
    <w:p w:rsidR="00761179" w:rsidRPr="0042675B" w:rsidRDefault="00761179" w:rsidP="007611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2675B"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761179" w:rsidRPr="0042675B" w:rsidRDefault="00761179" w:rsidP="007611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2675B"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Основная деятельность КПК </w:t>
      </w:r>
      <w:r w:rsidRPr="0042675B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«Кредитно-сберегательный союз работников образования и науки» состоит в организации финансовой взаимопомощи членам кредитного кооператива путем сбережения их средств и предоставления займов.</w:t>
      </w:r>
    </w:p>
    <w:p w:rsidR="00761179" w:rsidRPr="0042675B" w:rsidRDefault="00761179" w:rsidP="007611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2675B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 </w:t>
      </w:r>
    </w:p>
    <w:p w:rsidR="00761179" w:rsidRPr="0042675B" w:rsidRDefault="00761179" w:rsidP="007611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2675B"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Членами кредитного кооператива могут быть: </w:t>
      </w:r>
      <w:r w:rsidRPr="0042675B"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br/>
      </w:r>
      <w:r w:rsidRPr="0042675B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-</w:t>
      </w:r>
      <w:r w:rsidRPr="0042675B"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 физические лица</w:t>
      </w:r>
      <w:r w:rsidRPr="0042675B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, достигшие возраста 16 лет, являющиеся членами Профсоюза работников народного образования и науки Российской Федерации, признающие Устав кредитного кооператива и иные его внутренние документы;</w:t>
      </w:r>
    </w:p>
    <w:p w:rsidR="00761179" w:rsidRPr="0042675B" w:rsidRDefault="00761179" w:rsidP="007611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2675B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- </w:t>
      </w:r>
      <w:r w:rsidRPr="0042675B"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юридические лица</w:t>
      </w:r>
      <w:r w:rsidRPr="0042675B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: Краснодарская краевая территориальная организация Профсоюза работников народного образования и науки РФ и профсоюзные организации, являющиеся юридическими лицами, непосредственно входящие в ее структуру, организации системы образования Краснодарского края, имеющие первичные организации Профсоюза работников народного образования и науки РФ, признающие Устав и внутренние нормативные документы кредитного кооператива. Юридическое лицо - член кредитного кооператива - участвует в деятельности кредитного кооператива через своего представителя.</w:t>
      </w:r>
    </w:p>
    <w:p w:rsidR="00761179" w:rsidRPr="0042675B" w:rsidRDefault="00761179" w:rsidP="0076117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2675B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 </w:t>
      </w:r>
    </w:p>
    <w:p w:rsidR="00761179" w:rsidRPr="0042675B" w:rsidRDefault="00761179" w:rsidP="007611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2675B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Всю дополнительную информацию Вы можете получить по адресу: </w:t>
      </w:r>
      <w:r w:rsidRPr="0042675B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br/>
        <w:t>350000 г. Краснодар, ул. Красноармейская, 70, каб.№4. </w:t>
      </w:r>
      <w:r w:rsidRPr="0042675B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br/>
        <w:t>Телефон (факс): (861) 253-16-52.</w:t>
      </w:r>
    </w:p>
    <w:p w:rsidR="00761179" w:rsidRPr="0042675B" w:rsidRDefault="00761179" w:rsidP="007611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2675B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 </w:t>
      </w:r>
    </w:p>
    <w:p w:rsidR="00761179" w:rsidRPr="0042675B" w:rsidRDefault="00761179" w:rsidP="0076117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2675B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 </w:t>
      </w:r>
    </w:p>
    <w:p w:rsidR="00B94352" w:rsidRDefault="00B94352"/>
    <w:sectPr w:rsidR="00B94352" w:rsidSect="00B9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79"/>
    <w:rsid w:val="00761179"/>
    <w:rsid w:val="00B9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2013-12-17T09:17:00Z</dcterms:created>
  <dcterms:modified xsi:type="dcterms:W3CDTF">2013-12-17T09:21:00Z</dcterms:modified>
</cp:coreProperties>
</file>